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12" w:rsidRPr="00E0520D" w:rsidRDefault="00116B12" w:rsidP="00116B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20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16B12" w:rsidRPr="00E0520D" w:rsidRDefault="00116B12" w:rsidP="00116B12">
      <w:pPr>
        <w:pStyle w:val="20"/>
        <w:ind w:firstLine="708"/>
        <w:rPr>
          <w:sz w:val="24"/>
        </w:rPr>
      </w:pPr>
      <w:proofErr w:type="gramStart"/>
      <w:r w:rsidRPr="00E0520D">
        <w:rPr>
          <w:spacing w:val="-1"/>
          <w:sz w:val="24"/>
        </w:rPr>
        <w:t xml:space="preserve">Данная рабочая программа </w:t>
      </w:r>
      <w:r w:rsidRPr="00E0520D">
        <w:rPr>
          <w:sz w:val="24"/>
          <w:shd w:val="clear" w:color="auto" w:fill="FFFFFF"/>
        </w:rPr>
        <w:t xml:space="preserve">предназначена для </w:t>
      </w:r>
      <w:r>
        <w:rPr>
          <w:sz w:val="24"/>
          <w:shd w:val="clear" w:color="auto" w:fill="FFFFFF"/>
        </w:rPr>
        <w:t>6</w:t>
      </w:r>
      <w:r w:rsidRPr="00E0520D">
        <w:rPr>
          <w:sz w:val="24"/>
          <w:shd w:val="clear" w:color="auto" w:fill="FFFFFF"/>
        </w:rPr>
        <w:t xml:space="preserve"> классов основной школы,</w:t>
      </w:r>
      <w:r w:rsidRPr="00E0520D">
        <w:rPr>
          <w:spacing w:val="-1"/>
          <w:sz w:val="24"/>
        </w:rPr>
        <w:t xml:space="preserve"> разработана на основе Федерального компонента Государственного </w:t>
      </w:r>
      <w:r w:rsidRPr="00E0520D">
        <w:rPr>
          <w:sz w:val="24"/>
        </w:rPr>
        <w:t>образовательного стандарта основного о</w:t>
      </w:r>
      <w:r w:rsidRPr="00E0520D">
        <w:rPr>
          <w:sz w:val="24"/>
        </w:rPr>
        <w:t>б</w:t>
      </w:r>
      <w:r w:rsidRPr="00E0520D">
        <w:rPr>
          <w:sz w:val="24"/>
        </w:rPr>
        <w:t>щего образования</w:t>
      </w:r>
      <w:r>
        <w:rPr>
          <w:sz w:val="24"/>
        </w:rPr>
        <w:t>, Примерной программы основного общего образования по обществознанию</w:t>
      </w:r>
      <w:r w:rsidRPr="00E0520D">
        <w:rPr>
          <w:sz w:val="24"/>
        </w:rPr>
        <w:t xml:space="preserve"> и Программы основного общего образо</w:t>
      </w:r>
      <w:r w:rsidRPr="00E0520D">
        <w:rPr>
          <w:sz w:val="24"/>
        </w:rPr>
        <w:softHyphen/>
        <w:t>вания по обществознанию Л. Н. Боголюбова.</w:t>
      </w:r>
      <w:proofErr w:type="gramEnd"/>
      <w:r w:rsidRPr="00E0520D">
        <w:rPr>
          <w:sz w:val="24"/>
        </w:rPr>
        <w:t xml:space="preserve"> </w:t>
      </w:r>
      <w:proofErr w:type="gramStart"/>
      <w:r w:rsidRPr="00E0520D">
        <w:rPr>
          <w:sz w:val="24"/>
          <w:shd w:val="clear" w:color="auto" w:fill="FFFFFF"/>
        </w:rPr>
        <w:t>Программа составлена в соответствии с объемом времени, отводимого на изучение данного предмета по Базисному учебному плану (</w:t>
      </w:r>
      <w:r>
        <w:rPr>
          <w:sz w:val="24"/>
          <w:shd w:val="clear" w:color="auto" w:fill="FFFFFF"/>
        </w:rPr>
        <w:t>35</w:t>
      </w:r>
      <w:r w:rsidRPr="00E0520D">
        <w:rPr>
          <w:sz w:val="24"/>
          <w:shd w:val="clear" w:color="auto" w:fill="FFFFFF"/>
        </w:rPr>
        <w:t xml:space="preserve"> час</w:t>
      </w:r>
      <w:r>
        <w:rPr>
          <w:sz w:val="24"/>
          <w:shd w:val="clear" w:color="auto" w:fill="FFFFFF"/>
        </w:rPr>
        <w:t>ов</w:t>
      </w:r>
      <w:r w:rsidRPr="00E0520D">
        <w:rPr>
          <w:sz w:val="24"/>
          <w:shd w:val="clear" w:color="auto" w:fill="FFFFFF"/>
        </w:rPr>
        <w:t>), авторской программы основного общего образования по обществознанию (под редакцией академика РАО, доктора педагогических наук</w:t>
      </w:r>
      <w:r w:rsidRPr="00E0520D">
        <w:rPr>
          <w:sz w:val="24"/>
        </w:rPr>
        <w:t> </w:t>
      </w:r>
      <w:r w:rsidRPr="00E0520D">
        <w:rPr>
          <w:bCs/>
          <w:sz w:val="24"/>
          <w:shd w:val="clear" w:color="auto" w:fill="FFFFFF"/>
        </w:rPr>
        <w:t>Л. Н. Богол</w:t>
      </w:r>
      <w:r w:rsidRPr="00E0520D">
        <w:rPr>
          <w:bCs/>
          <w:sz w:val="24"/>
          <w:shd w:val="clear" w:color="auto" w:fill="FFFFFF"/>
        </w:rPr>
        <w:t>ю</w:t>
      </w:r>
      <w:r w:rsidRPr="00E0520D">
        <w:rPr>
          <w:bCs/>
          <w:sz w:val="24"/>
          <w:shd w:val="clear" w:color="auto" w:fill="FFFFFF"/>
        </w:rPr>
        <w:t>бова</w:t>
      </w:r>
      <w:r w:rsidRPr="00E0520D">
        <w:rPr>
          <w:sz w:val="24"/>
          <w:shd w:val="clear" w:color="auto" w:fill="FFFFFF"/>
        </w:rPr>
        <w:t>,</w:t>
      </w:r>
      <w:r w:rsidRPr="00E0520D">
        <w:rPr>
          <w:bCs/>
          <w:sz w:val="24"/>
        </w:rPr>
        <w:t> </w:t>
      </w:r>
      <w:r w:rsidRPr="00E0520D">
        <w:rPr>
          <w:bCs/>
          <w:sz w:val="24"/>
          <w:shd w:val="clear" w:color="auto" w:fill="FFFFFF"/>
        </w:rPr>
        <w:t>Н. И. Городецкая,</w:t>
      </w:r>
      <w:r w:rsidRPr="00E0520D">
        <w:rPr>
          <w:bCs/>
          <w:sz w:val="24"/>
        </w:rPr>
        <w:t> </w:t>
      </w:r>
      <w:r w:rsidRPr="00E0520D">
        <w:rPr>
          <w:sz w:val="24"/>
          <w:shd w:val="clear" w:color="auto" w:fill="FFFFFF"/>
        </w:rPr>
        <w:t>кандидат педагогических наук;</w:t>
      </w:r>
      <w:r w:rsidRPr="00E0520D">
        <w:rPr>
          <w:sz w:val="24"/>
        </w:rPr>
        <w:t> </w:t>
      </w:r>
      <w:r w:rsidRPr="00E0520D">
        <w:rPr>
          <w:bCs/>
          <w:sz w:val="24"/>
          <w:shd w:val="clear" w:color="auto" w:fill="FFFFFF"/>
        </w:rPr>
        <w:t>Л. Ф. Иванова,</w:t>
      </w:r>
      <w:r w:rsidRPr="00E0520D">
        <w:rPr>
          <w:bCs/>
          <w:sz w:val="24"/>
        </w:rPr>
        <w:t> </w:t>
      </w:r>
      <w:r w:rsidRPr="00E0520D">
        <w:rPr>
          <w:sz w:val="24"/>
          <w:shd w:val="clear" w:color="auto" w:fill="FFFFFF"/>
        </w:rPr>
        <w:t>кандидат педагогических наук;</w:t>
      </w:r>
      <w:r w:rsidRPr="00E0520D">
        <w:rPr>
          <w:sz w:val="24"/>
        </w:rPr>
        <w:t> </w:t>
      </w:r>
      <w:r w:rsidRPr="00E0520D">
        <w:rPr>
          <w:bCs/>
          <w:sz w:val="24"/>
          <w:shd w:val="clear" w:color="auto" w:fill="FFFFFF"/>
        </w:rPr>
        <w:t>А. И. Матвеев,</w:t>
      </w:r>
      <w:r w:rsidRPr="00E0520D">
        <w:rPr>
          <w:bCs/>
          <w:sz w:val="24"/>
        </w:rPr>
        <w:t> </w:t>
      </w:r>
      <w:r w:rsidRPr="00E0520D">
        <w:rPr>
          <w:sz w:val="24"/>
          <w:shd w:val="clear" w:color="auto" w:fill="FFFFFF"/>
        </w:rPr>
        <w:t>кандидат педагогических наук, 2014г).</w:t>
      </w:r>
      <w:proofErr w:type="gramEnd"/>
      <w:r w:rsidRPr="00E0520D">
        <w:rPr>
          <w:sz w:val="24"/>
          <w:shd w:val="clear" w:color="auto" w:fill="FFFFFF"/>
        </w:rPr>
        <w:t xml:space="preserve"> </w:t>
      </w:r>
      <w:r w:rsidRPr="00E0520D">
        <w:rPr>
          <w:sz w:val="24"/>
        </w:rPr>
        <w:t>Рабочая программа конкретизирует содержание пред</w:t>
      </w:r>
      <w:r w:rsidRPr="00E0520D">
        <w:rPr>
          <w:sz w:val="24"/>
        </w:rPr>
        <w:softHyphen/>
        <w:t>метных тем Государственного образовательного стандарта, дает распредел</w:t>
      </w:r>
      <w:r w:rsidRPr="00E0520D">
        <w:rPr>
          <w:sz w:val="24"/>
        </w:rPr>
        <w:t>е</w:t>
      </w:r>
      <w:r w:rsidRPr="00E0520D">
        <w:rPr>
          <w:sz w:val="24"/>
        </w:rPr>
        <w:t>ние учебных часов по разделам и т</w:t>
      </w:r>
      <w:r>
        <w:rPr>
          <w:sz w:val="24"/>
        </w:rPr>
        <w:t>емам курса. Она рассчитана на 35</w:t>
      </w:r>
      <w:r w:rsidRPr="00E0520D">
        <w:rPr>
          <w:sz w:val="24"/>
        </w:rPr>
        <w:t xml:space="preserve"> </w:t>
      </w:r>
      <w:proofErr w:type="gramStart"/>
      <w:r w:rsidRPr="00E0520D">
        <w:rPr>
          <w:sz w:val="24"/>
        </w:rPr>
        <w:t>учебных</w:t>
      </w:r>
      <w:proofErr w:type="gramEnd"/>
      <w:r w:rsidRPr="00E0520D">
        <w:rPr>
          <w:sz w:val="24"/>
        </w:rPr>
        <w:t xml:space="preserve"> часа, из расчета 1 час в неделю. Программа включает пояснительную записку, основное содержание с примерным распределением учебных часов по разделам и темам курса, характеристику самостоя</w:t>
      </w:r>
      <w:r w:rsidRPr="00E0520D">
        <w:rPr>
          <w:sz w:val="24"/>
        </w:rPr>
        <w:softHyphen/>
        <w:t>тельных лабораторных и практических работ, выполняе</w:t>
      </w:r>
      <w:r w:rsidRPr="00E0520D">
        <w:rPr>
          <w:sz w:val="24"/>
        </w:rPr>
        <w:softHyphen/>
        <w:t>мых учащимися.</w:t>
      </w:r>
    </w:p>
    <w:p w:rsidR="00116B12" w:rsidRPr="00E0520D" w:rsidRDefault="00116B12" w:rsidP="00116B12">
      <w:pPr>
        <w:pStyle w:val="20"/>
        <w:ind w:firstLine="708"/>
        <w:rPr>
          <w:sz w:val="24"/>
        </w:rPr>
      </w:pPr>
    </w:p>
    <w:p w:rsidR="00116B12" w:rsidRPr="00E0520D" w:rsidRDefault="00116B12" w:rsidP="00116B12">
      <w:pPr>
        <w:pStyle w:val="20"/>
        <w:jc w:val="center"/>
        <w:rPr>
          <w:b/>
          <w:bCs/>
          <w:sz w:val="24"/>
        </w:rPr>
      </w:pPr>
      <w:r w:rsidRPr="00E0520D">
        <w:rPr>
          <w:b/>
          <w:bCs/>
          <w:sz w:val="24"/>
        </w:rPr>
        <w:t xml:space="preserve">Цели курса: </w:t>
      </w:r>
    </w:p>
    <w:p w:rsidR="00116B12" w:rsidRPr="00E0520D" w:rsidRDefault="00116B12" w:rsidP="00116B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0520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Развитие</w:t>
      </w:r>
      <w:r w:rsidRPr="00E0520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052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личности в ответственный период социаль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ного взросления человека (11—15 лет), ее познаватель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ных интересов, критического мышления в процессе вос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приятия социальной (в том числе экономической и пра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вовой) информации и определения собственной позиции; нравственной; правовой культуры, экономического обра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за мышлений, способности к самоопр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делению и саморе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ализации;</w:t>
      </w:r>
    </w:p>
    <w:p w:rsidR="00116B12" w:rsidRPr="00E0520D" w:rsidRDefault="00116B12" w:rsidP="00116B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0520D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Воспитание</w:t>
      </w:r>
      <w:r w:rsidRPr="00E0520D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052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общероссийской идентичности, граждан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ской ответственности, уважения к социальным нормам; приверженности гуманистическим и демократическим ценностям, закре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ленным в Конституции Российской Фе</w:t>
      </w:r>
      <w:r w:rsidRPr="00E0520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дерации;</w:t>
      </w:r>
    </w:p>
    <w:p w:rsidR="00116B12" w:rsidRPr="00E0520D" w:rsidRDefault="00116B12" w:rsidP="00116B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Освоение 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t>на уровне функциональной грамотности сис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темы необходимых для социал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t>ной адаптации </w:t>
      </w:r>
      <w:r w:rsidRPr="00E0520D">
        <w:rPr>
          <w:rFonts w:ascii="Times New Roman" w:eastAsia="Times New Roman" w:hAnsi="Times New Roman"/>
          <w:bCs/>
          <w:sz w:val="24"/>
          <w:szCs w:val="24"/>
          <w:lang w:eastAsia="ru-RU"/>
        </w:rPr>
        <w:t>знаний</w:t>
      </w:r>
      <w:r w:rsidRPr="00E052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 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t>об обществе; основных социальных ролях; о позитивно оце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softHyphen/>
        <w:t>щественных отношений; мех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t>низмах реализации и защи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softHyphen/>
        <w:t>ты прав человека и гражданина;</w:t>
      </w:r>
    </w:p>
    <w:p w:rsidR="00116B12" w:rsidRPr="00E0520D" w:rsidRDefault="00116B12" w:rsidP="00116B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0D">
        <w:rPr>
          <w:rFonts w:ascii="Times New Roman" w:eastAsia="Times New Roman" w:hAnsi="Times New Roman"/>
          <w:bCs/>
          <w:sz w:val="24"/>
          <w:szCs w:val="24"/>
          <w:lang w:eastAsia="ru-RU"/>
        </w:rPr>
        <w:t>Овладение умениями</w:t>
      </w:r>
      <w:r w:rsidRPr="00E052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t>познавательной, коммуникатив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ной, практической деятельности в основных характерных для подросткового возраста социальных ролях;</w:t>
      </w:r>
    </w:p>
    <w:p w:rsidR="00116B12" w:rsidRPr="00E0520D" w:rsidRDefault="00116B12" w:rsidP="00116B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20D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Формирование опыта</w:t>
      </w:r>
      <w:r w:rsidRPr="00E052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t>применения полученных зна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t>пове</w:t>
      </w:r>
      <w:r w:rsidRPr="00E0520D">
        <w:rPr>
          <w:rFonts w:ascii="Times New Roman" w:eastAsia="Times New Roman" w:hAnsi="Times New Roman"/>
          <w:sz w:val="24"/>
          <w:szCs w:val="24"/>
          <w:lang w:eastAsia="ru-RU"/>
        </w:rPr>
        <w:softHyphen/>
        <w:t>даний, самостоятельной познавательной деятельности, правоотношений, семейно-бытовых отношений.</w:t>
      </w:r>
    </w:p>
    <w:p w:rsidR="00116B12" w:rsidRPr="00E0520D" w:rsidRDefault="00116B12" w:rsidP="0011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520D">
        <w:rPr>
          <w:rFonts w:ascii="Times New Roman" w:hAnsi="Times New Roman"/>
          <w:b/>
          <w:bCs/>
          <w:sz w:val="24"/>
          <w:szCs w:val="24"/>
        </w:rPr>
        <w:t>Задачи курса</w:t>
      </w:r>
    </w:p>
    <w:p w:rsidR="00116B12" w:rsidRPr="00E25204" w:rsidRDefault="00116B12" w:rsidP="00116B12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04">
        <w:rPr>
          <w:rStyle w:val="FontStyle12"/>
          <w:sz w:val="24"/>
          <w:szCs w:val="24"/>
        </w:rPr>
        <w:t>Изучение обществознания в 6 классе направлено на достижение следующих задач:</w:t>
      </w:r>
    </w:p>
    <w:p w:rsidR="00116B12" w:rsidRPr="00E25204" w:rsidRDefault="00116B12" w:rsidP="00116B12">
      <w:pPr>
        <w:pStyle w:val="a4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b/>
          <w:sz w:val="24"/>
          <w:szCs w:val="24"/>
        </w:rPr>
        <w:t>Развивающие:</w:t>
      </w:r>
    </w:p>
    <w:p w:rsidR="00116B12" w:rsidRPr="00E25204" w:rsidRDefault="00116B12" w:rsidP="00116B12">
      <w:pPr>
        <w:pStyle w:val="a4"/>
        <w:numPr>
          <w:ilvl w:val="0"/>
          <w:numId w:val="2"/>
        </w:numPr>
        <w:tabs>
          <w:tab w:val="clear" w:pos="121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развивать личностные качества ученика, потому что изучение обществознания ос</w:t>
      </w:r>
      <w:r w:rsidRPr="00E25204">
        <w:rPr>
          <w:rFonts w:ascii="Times New Roman" w:hAnsi="Times New Roman"/>
          <w:sz w:val="24"/>
          <w:szCs w:val="24"/>
        </w:rPr>
        <w:t>у</w:t>
      </w:r>
      <w:r w:rsidRPr="00E25204">
        <w:rPr>
          <w:rFonts w:ascii="Times New Roman" w:hAnsi="Times New Roman"/>
          <w:sz w:val="24"/>
          <w:szCs w:val="24"/>
        </w:rPr>
        <w:t>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</w:t>
      </w:r>
      <w:r w:rsidRPr="00E25204">
        <w:rPr>
          <w:rFonts w:ascii="Times New Roman" w:hAnsi="Times New Roman"/>
          <w:sz w:val="24"/>
          <w:szCs w:val="24"/>
        </w:rPr>
        <w:t>о</w:t>
      </w:r>
      <w:r w:rsidRPr="00E25204">
        <w:rPr>
          <w:rFonts w:ascii="Times New Roman" w:hAnsi="Times New Roman"/>
          <w:sz w:val="24"/>
          <w:szCs w:val="24"/>
        </w:rPr>
        <w:t>тенциала для поисков способа самореализации позитивного плана, не только исходя из со</w:t>
      </w:r>
      <w:r w:rsidRPr="00E25204">
        <w:rPr>
          <w:rFonts w:ascii="Times New Roman" w:hAnsi="Times New Roman"/>
          <w:sz w:val="24"/>
          <w:szCs w:val="24"/>
        </w:rPr>
        <w:t>б</w:t>
      </w:r>
      <w:r w:rsidRPr="00E25204">
        <w:rPr>
          <w:rFonts w:ascii="Times New Roman" w:hAnsi="Times New Roman"/>
          <w:sz w:val="24"/>
          <w:szCs w:val="24"/>
        </w:rPr>
        <w:t>ственных интересов, но и других людей, общества в целом.</w:t>
      </w:r>
    </w:p>
    <w:p w:rsidR="00116B12" w:rsidRPr="00E25204" w:rsidRDefault="00116B12" w:rsidP="00116B12">
      <w:pPr>
        <w:pStyle w:val="a4"/>
        <w:numPr>
          <w:ilvl w:val="0"/>
          <w:numId w:val="2"/>
        </w:numPr>
        <w:tabs>
          <w:tab w:val="clear" w:pos="121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204">
        <w:rPr>
          <w:rFonts w:ascii="Times New Roman" w:hAnsi="Times New Roman"/>
          <w:sz w:val="24"/>
          <w:szCs w:val="24"/>
        </w:rPr>
        <w:t>р</w:t>
      </w:r>
      <w:proofErr w:type="gramEnd"/>
      <w:r w:rsidRPr="00E25204">
        <w:rPr>
          <w:rFonts w:ascii="Times New Roman" w:hAnsi="Times New Roman"/>
          <w:sz w:val="24"/>
          <w:szCs w:val="24"/>
        </w:rPr>
        <w:t>азвивать познавательный интерес к изучению социально-гуманитарных дисциплин, п</w:t>
      </w:r>
      <w:r w:rsidRPr="00E25204">
        <w:rPr>
          <w:rFonts w:ascii="Times New Roman" w:hAnsi="Times New Roman"/>
          <w:sz w:val="24"/>
          <w:szCs w:val="24"/>
        </w:rPr>
        <w:t>о</w:t>
      </w:r>
      <w:r w:rsidRPr="00E25204">
        <w:rPr>
          <w:rFonts w:ascii="Times New Roman" w:hAnsi="Times New Roman"/>
          <w:sz w:val="24"/>
          <w:szCs w:val="24"/>
        </w:rPr>
        <w:t>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116B12" w:rsidRPr="00E25204" w:rsidRDefault="00116B12" w:rsidP="00116B12">
      <w:pPr>
        <w:pStyle w:val="a4"/>
        <w:numPr>
          <w:ilvl w:val="0"/>
          <w:numId w:val="2"/>
        </w:numPr>
        <w:tabs>
          <w:tab w:val="clear" w:pos="121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lastRenderedPageBreak/>
        <w:t>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</w:t>
      </w:r>
      <w:r w:rsidRPr="00E25204">
        <w:rPr>
          <w:rFonts w:ascii="Times New Roman" w:hAnsi="Times New Roman"/>
          <w:sz w:val="24"/>
          <w:szCs w:val="24"/>
        </w:rPr>
        <w:t>т</w:t>
      </w:r>
      <w:r w:rsidRPr="00E25204">
        <w:rPr>
          <w:rFonts w:ascii="Times New Roman" w:hAnsi="Times New Roman"/>
          <w:sz w:val="24"/>
          <w:szCs w:val="24"/>
        </w:rPr>
        <w:t xml:space="preserve">ношению к социальным </w:t>
      </w:r>
      <w:proofErr w:type="gramStart"/>
      <w:r w:rsidRPr="00E25204">
        <w:rPr>
          <w:rFonts w:ascii="Times New Roman" w:hAnsi="Times New Roman"/>
          <w:sz w:val="24"/>
          <w:szCs w:val="24"/>
        </w:rPr>
        <w:t>явлениям</w:t>
      </w:r>
      <w:proofErr w:type="gramEnd"/>
      <w:r w:rsidRPr="00E25204">
        <w:rPr>
          <w:rFonts w:ascii="Times New Roman" w:hAnsi="Times New Roman"/>
          <w:sz w:val="24"/>
          <w:szCs w:val="24"/>
        </w:rPr>
        <w:t xml:space="preserve"> безусловно повлияет на развитие социальной компетентн</w:t>
      </w:r>
      <w:r w:rsidRPr="00E25204">
        <w:rPr>
          <w:rFonts w:ascii="Times New Roman" w:hAnsi="Times New Roman"/>
          <w:sz w:val="24"/>
          <w:szCs w:val="24"/>
        </w:rPr>
        <w:t>о</w:t>
      </w:r>
      <w:r w:rsidRPr="00E25204">
        <w:rPr>
          <w:rFonts w:ascii="Times New Roman" w:hAnsi="Times New Roman"/>
          <w:sz w:val="24"/>
          <w:szCs w:val="24"/>
        </w:rPr>
        <w:t>сти, особенно ее мировоззренческого аспекта.</w:t>
      </w:r>
    </w:p>
    <w:p w:rsidR="00116B12" w:rsidRPr="00E25204" w:rsidRDefault="00116B12" w:rsidP="00116B1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5204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116B12" w:rsidRPr="00E25204" w:rsidRDefault="00116B12" w:rsidP="00116B12">
      <w:pPr>
        <w:pStyle w:val="a4"/>
        <w:numPr>
          <w:ilvl w:val="0"/>
          <w:numId w:val="2"/>
        </w:numPr>
        <w:tabs>
          <w:tab w:val="clear" w:pos="121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«воспитание общероссийской идентичности, гражданственности, социальной отве</w:t>
      </w:r>
      <w:r w:rsidRPr="00E25204">
        <w:rPr>
          <w:rFonts w:ascii="Times New Roman" w:hAnsi="Times New Roman"/>
          <w:sz w:val="24"/>
          <w:szCs w:val="24"/>
        </w:rPr>
        <w:t>т</w:t>
      </w:r>
      <w:r w:rsidRPr="00E25204">
        <w:rPr>
          <w:rFonts w:ascii="Times New Roman" w:hAnsi="Times New Roman"/>
          <w:sz w:val="24"/>
          <w:szCs w:val="24"/>
        </w:rPr>
        <w:t>ственности», поскольку ученик понимает не только какие законы и почему принимаются в го</w:t>
      </w:r>
      <w:r w:rsidRPr="00E25204">
        <w:rPr>
          <w:rFonts w:ascii="Times New Roman" w:hAnsi="Times New Roman"/>
          <w:sz w:val="24"/>
          <w:szCs w:val="24"/>
        </w:rPr>
        <w:t>с</w:t>
      </w:r>
      <w:r w:rsidRPr="00E25204">
        <w:rPr>
          <w:rFonts w:ascii="Times New Roman" w:hAnsi="Times New Roman"/>
          <w:sz w:val="24"/>
          <w:szCs w:val="24"/>
        </w:rPr>
        <w:t>ударстве, какие традиции, обычаи и почему существуют в обществе, но и как его действия вл</w:t>
      </w:r>
      <w:r w:rsidRPr="00E25204">
        <w:rPr>
          <w:rFonts w:ascii="Times New Roman" w:hAnsi="Times New Roman"/>
          <w:sz w:val="24"/>
          <w:szCs w:val="24"/>
        </w:rPr>
        <w:t>и</w:t>
      </w:r>
      <w:r w:rsidRPr="00E25204">
        <w:rPr>
          <w:rFonts w:ascii="Times New Roman" w:hAnsi="Times New Roman"/>
          <w:sz w:val="24"/>
          <w:szCs w:val="24"/>
        </w:rPr>
        <w:t xml:space="preserve">яют на то, что происходит в государстве и в обществе в целом; </w:t>
      </w:r>
    </w:p>
    <w:p w:rsidR="00116B12" w:rsidRPr="00E25204" w:rsidRDefault="00116B12" w:rsidP="00116B12">
      <w:pPr>
        <w:pStyle w:val="a4"/>
        <w:numPr>
          <w:ilvl w:val="0"/>
          <w:numId w:val="2"/>
        </w:numPr>
        <w:tabs>
          <w:tab w:val="clear" w:pos="121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воспитание толерантности, уважения к представителям других национальностей и кул</w:t>
      </w:r>
      <w:r w:rsidRPr="00E25204">
        <w:rPr>
          <w:rFonts w:ascii="Times New Roman" w:hAnsi="Times New Roman"/>
          <w:sz w:val="24"/>
          <w:szCs w:val="24"/>
        </w:rPr>
        <w:t>ь</w:t>
      </w:r>
      <w:r w:rsidRPr="00E25204">
        <w:rPr>
          <w:rFonts w:ascii="Times New Roman" w:hAnsi="Times New Roman"/>
          <w:sz w:val="24"/>
          <w:szCs w:val="24"/>
        </w:rPr>
        <w:t>тур;</w:t>
      </w:r>
    </w:p>
    <w:p w:rsidR="00116B12" w:rsidRPr="00E25204" w:rsidRDefault="00116B12" w:rsidP="00116B12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5204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116B12" w:rsidRPr="00E25204" w:rsidRDefault="00116B12" w:rsidP="00116B12">
      <w:pPr>
        <w:pStyle w:val="a4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</w:t>
      </w:r>
      <w:r w:rsidRPr="00E25204">
        <w:rPr>
          <w:rFonts w:ascii="Times New Roman" w:hAnsi="Times New Roman"/>
          <w:sz w:val="24"/>
          <w:szCs w:val="24"/>
        </w:rPr>
        <w:t>е</w:t>
      </w:r>
      <w:r w:rsidRPr="00E25204">
        <w:rPr>
          <w:rFonts w:ascii="Times New Roman" w:hAnsi="Times New Roman"/>
          <w:sz w:val="24"/>
          <w:szCs w:val="24"/>
        </w:rPr>
        <w:t>ятельности;</w:t>
      </w:r>
    </w:p>
    <w:p w:rsidR="00116B12" w:rsidRPr="00E25204" w:rsidRDefault="00116B12" w:rsidP="00116B12">
      <w:pPr>
        <w:pStyle w:val="a4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происходит овладение умениями получения и осмысления социальной информации, сист</w:t>
      </w:r>
      <w:r w:rsidRPr="00E25204">
        <w:rPr>
          <w:rFonts w:ascii="Times New Roman" w:hAnsi="Times New Roman"/>
          <w:sz w:val="24"/>
          <w:szCs w:val="24"/>
        </w:rPr>
        <w:t>е</w:t>
      </w:r>
      <w:r w:rsidRPr="00E25204">
        <w:rPr>
          <w:rFonts w:ascii="Times New Roman" w:hAnsi="Times New Roman"/>
          <w:sz w:val="24"/>
          <w:szCs w:val="24"/>
        </w:rPr>
        <w:t>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</w:t>
      </w:r>
      <w:r w:rsidRPr="00E25204">
        <w:rPr>
          <w:rFonts w:ascii="Times New Roman" w:hAnsi="Times New Roman"/>
          <w:sz w:val="24"/>
          <w:szCs w:val="24"/>
        </w:rPr>
        <w:t>я</w:t>
      </w:r>
      <w:r w:rsidRPr="00E25204">
        <w:rPr>
          <w:rFonts w:ascii="Times New Roman" w:hAnsi="Times New Roman"/>
          <w:sz w:val="24"/>
          <w:szCs w:val="24"/>
        </w:rPr>
        <w:t xml:space="preserve">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116B12" w:rsidRPr="00E25204" w:rsidRDefault="00116B12" w:rsidP="00116B12">
      <w:pPr>
        <w:pStyle w:val="a4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осуществляется формирование опыта применения полученных знаний и умений для реш</w:t>
      </w:r>
      <w:r w:rsidRPr="00E25204">
        <w:rPr>
          <w:rFonts w:ascii="Times New Roman" w:hAnsi="Times New Roman"/>
          <w:sz w:val="24"/>
          <w:szCs w:val="24"/>
        </w:rPr>
        <w:t>е</w:t>
      </w:r>
      <w:r w:rsidRPr="00E25204">
        <w:rPr>
          <w:rFonts w:ascii="Times New Roman" w:hAnsi="Times New Roman"/>
          <w:sz w:val="24"/>
          <w:szCs w:val="24"/>
        </w:rPr>
        <w:t>ния типичных задач в области социальных отношений. Как оптимальный результат - поним</w:t>
      </w:r>
      <w:r w:rsidRPr="00E25204">
        <w:rPr>
          <w:rFonts w:ascii="Times New Roman" w:hAnsi="Times New Roman"/>
          <w:sz w:val="24"/>
          <w:szCs w:val="24"/>
        </w:rPr>
        <w:t>а</w:t>
      </w:r>
      <w:r w:rsidRPr="00E25204">
        <w:rPr>
          <w:rFonts w:ascii="Times New Roman" w:hAnsi="Times New Roman"/>
          <w:sz w:val="24"/>
          <w:szCs w:val="24"/>
        </w:rPr>
        <w:t>ние ценности собственного опыта, собственной позиции.</w:t>
      </w:r>
    </w:p>
    <w:p w:rsidR="00116B12" w:rsidRPr="00E25204" w:rsidRDefault="00116B12" w:rsidP="00116B1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 xml:space="preserve">Применяется </w:t>
      </w:r>
      <w:r w:rsidRPr="00E25204">
        <w:rPr>
          <w:rFonts w:ascii="Times New Roman" w:hAnsi="Times New Roman"/>
          <w:i/>
          <w:iCs/>
          <w:sz w:val="24"/>
          <w:szCs w:val="24"/>
        </w:rPr>
        <w:t>принцип единства различных способов познания.</w:t>
      </w:r>
      <w:r w:rsidRPr="00E25204">
        <w:rPr>
          <w:rFonts w:ascii="Times New Roman" w:hAnsi="Times New Roman"/>
          <w:sz w:val="24"/>
          <w:szCs w:val="24"/>
        </w:rPr>
        <w:t xml:space="preserve"> Исследование явлений и проце</w:t>
      </w:r>
      <w:r w:rsidRPr="00E25204">
        <w:rPr>
          <w:rFonts w:ascii="Times New Roman" w:hAnsi="Times New Roman"/>
          <w:sz w:val="24"/>
          <w:szCs w:val="24"/>
        </w:rPr>
        <w:t>с</w:t>
      </w:r>
      <w:r w:rsidRPr="00E25204">
        <w:rPr>
          <w:rFonts w:ascii="Times New Roman" w:hAnsi="Times New Roman"/>
          <w:sz w:val="24"/>
          <w:szCs w:val="24"/>
        </w:rPr>
        <w:t xml:space="preserve">сов, происходящих в обществе, требует разнообразия используемых источников: </w:t>
      </w:r>
    </w:p>
    <w:p w:rsidR="00116B12" w:rsidRPr="00E25204" w:rsidRDefault="00116B12" w:rsidP="00116B12">
      <w:pPr>
        <w:pStyle w:val="a4"/>
        <w:numPr>
          <w:ilvl w:val="0"/>
          <w:numId w:val="1"/>
        </w:numPr>
        <w:tabs>
          <w:tab w:val="clear" w:pos="19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116B12" w:rsidRPr="00E25204" w:rsidRDefault="00116B12" w:rsidP="00116B12">
      <w:pPr>
        <w:pStyle w:val="a4"/>
        <w:numPr>
          <w:ilvl w:val="0"/>
          <w:numId w:val="1"/>
        </w:numPr>
        <w:tabs>
          <w:tab w:val="clear" w:pos="19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художественные (картины, фотографии, фильмы и т.д.);</w:t>
      </w:r>
    </w:p>
    <w:p w:rsidR="00116B12" w:rsidRPr="00E25204" w:rsidRDefault="00116B12" w:rsidP="00116B12">
      <w:pPr>
        <w:pStyle w:val="a4"/>
        <w:numPr>
          <w:ilvl w:val="0"/>
          <w:numId w:val="1"/>
        </w:numPr>
        <w:tabs>
          <w:tab w:val="clear" w:pos="19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публицистические (соответствующие тексты интерне</w:t>
      </w:r>
      <w:proofErr w:type="gramStart"/>
      <w:r w:rsidRPr="00E25204">
        <w:rPr>
          <w:rFonts w:ascii="Times New Roman" w:hAnsi="Times New Roman"/>
          <w:sz w:val="24"/>
          <w:szCs w:val="24"/>
        </w:rPr>
        <w:t>т-</w:t>
      </w:r>
      <w:proofErr w:type="gramEnd"/>
      <w:r w:rsidRPr="00E25204">
        <w:rPr>
          <w:rFonts w:ascii="Times New Roman" w:hAnsi="Times New Roman"/>
          <w:sz w:val="24"/>
          <w:szCs w:val="24"/>
        </w:rPr>
        <w:t xml:space="preserve">, печатных, телевизионных СМИ) и </w:t>
      </w:r>
      <w:proofErr w:type="spellStart"/>
      <w:r w:rsidRPr="00E25204">
        <w:rPr>
          <w:rFonts w:ascii="Times New Roman" w:hAnsi="Times New Roman"/>
          <w:sz w:val="24"/>
          <w:szCs w:val="24"/>
        </w:rPr>
        <w:t>новостийные</w:t>
      </w:r>
      <w:proofErr w:type="spellEnd"/>
      <w:r w:rsidRPr="00E25204">
        <w:rPr>
          <w:rFonts w:ascii="Times New Roman" w:hAnsi="Times New Roman"/>
          <w:sz w:val="24"/>
          <w:szCs w:val="24"/>
        </w:rPr>
        <w:t xml:space="preserve">; </w:t>
      </w:r>
    </w:p>
    <w:p w:rsidR="00116B12" w:rsidRPr="00E25204" w:rsidRDefault="00116B12" w:rsidP="00116B12">
      <w:pPr>
        <w:pStyle w:val="a4"/>
        <w:numPr>
          <w:ilvl w:val="0"/>
          <w:numId w:val="1"/>
        </w:numPr>
        <w:tabs>
          <w:tab w:val="clear" w:pos="19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научно-теоретические (фрагменты из научных текстов);</w:t>
      </w:r>
    </w:p>
    <w:p w:rsidR="00116B12" w:rsidRPr="00E25204" w:rsidRDefault="00116B12" w:rsidP="00116B12">
      <w:pPr>
        <w:pStyle w:val="a4"/>
        <w:numPr>
          <w:ilvl w:val="0"/>
          <w:numId w:val="1"/>
        </w:numPr>
        <w:tabs>
          <w:tab w:val="clear" w:pos="1920"/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E25204">
        <w:rPr>
          <w:rFonts w:ascii="Times New Roman" w:hAnsi="Times New Roman"/>
          <w:sz w:val="24"/>
          <w:szCs w:val="24"/>
        </w:rPr>
        <w:t>референтных</w:t>
      </w:r>
      <w:proofErr w:type="spellEnd"/>
      <w:r w:rsidRPr="00E25204">
        <w:rPr>
          <w:rFonts w:ascii="Times New Roman" w:hAnsi="Times New Roman"/>
          <w:sz w:val="24"/>
          <w:szCs w:val="24"/>
        </w:rPr>
        <w:t xml:space="preserve"> групп.</w:t>
      </w:r>
    </w:p>
    <w:p w:rsidR="00116B12" w:rsidRPr="00E25204" w:rsidRDefault="00116B12" w:rsidP="00116B12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B12" w:rsidRPr="00840613" w:rsidRDefault="00116B12" w:rsidP="00116B12">
      <w:pPr>
        <w:pStyle w:val="Style3"/>
        <w:widowControl/>
        <w:spacing w:line="240" w:lineRule="auto"/>
        <w:ind w:firstLine="0"/>
        <w:rPr>
          <w:rStyle w:val="FontStyle11"/>
          <w:rFonts w:eastAsiaTheme="majorEastAsia"/>
          <w:i w:val="0"/>
        </w:rPr>
      </w:pPr>
      <w:r>
        <w:rPr>
          <w:rStyle w:val="FontStyle11"/>
          <w:rFonts w:eastAsiaTheme="majorEastAsia"/>
        </w:rPr>
        <w:tab/>
      </w:r>
      <w:r w:rsidRPr="00840613">
        <w:rPr>
          <w:rStyle w:val="FontStyle11"/>
          <w:rFonts w:eastAsiaTheme="majorEastAsia"/>
        </w:rPr>
        <w:t>Реализация рабочей программы способствует:</w:t>
      </w:r>
    </w:p>
    <w:p w:rsidR="00116B12" w:rsidRPr="00840613" w:rsidRDefault="00116B12" w:rsidP="00116B12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firstLine="0"/>
        <w:rPr>
          <w:rStyle w:val="FontStyle11"/>
          <w:rFonts w:eastAsiaTheme="majorEastAsia"/>
          <w:i w:val="0"/>
        </w:rPr>
      </w:pPr>
      <w:r w:rsidRPr="00840613">
        <w:rPr>
          <w:rStyle w:val="FontStyle11"/>
          <w:rFonts w:eastAsiaTheme="majorEastAsia"/>
        </w:rPr>
        <w:t>развитию личности в период ранней юности, ее духовно-нравственной, политической и пр</w:t>
      </w:r>
      <w:r w:rsidRPr="00840613">
        <w:rPr>
          <w:rStyle w:val="FontStyle11"/>
          <w:rFonts w:eastAsiaTheme="majorEastAsia"/>
        </w:rPr>
        <w:t>а</w:t>
      </w:r>
      <w:r w:rsidRPr="00840613">
        <w:rPr>
          <w:rStyle w:val="FontStyle11"/>
          <w:rFonts w:eastAsiaTheme="majorEastAsia"/>
        </w:rPr>
        <w:t>вовой культуры, экономического образа мышления, социального поведения, основан</w:t>
      </w:r>
      <w:r w:rsidRPr="00840613">
        <w:rPr>
          <w:rStyle w:val="FontStyle11"/>
          <w:rFonts w:eastAsiaTheme="majorEastAsia"/>
        </w:rPr>
        <w:softHyphen/>
        <w:t>ного на уважении закона и правопорядка, способности к самоопределению и самореализа</w:t>
      </w:r>
      <w:r w:rsidRPr="00840613">
        <w:rPr>
          <w:rStyle w:val="FontStyle11"/>
          <w:rFonts w:eastAsiaTheme="majorEastAsia"/>
        </w:rPr>
        <w:softHyphen/>
        <w:t>ции; интереса к изучению социальных и гуманитарных дисциплин;</w:t>
      </w:r>
    </w:p>
    <w:p w:rsidR="00116B12" w:rsidRPr="00840613" w:rsidRDefault="00116B12" w:rsidP="00116B12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firstLine="0"/>
        <w:rPr>
          <w:rStyle w:val="FontStyle11"/>
          <w:rFonts w:eastAsiaTheme="majorEastAsia"/>
          <w:i w:val="0"/>
        </w:rPr>
      </w:pPr>
      <w:r w:rsidRPr="00840613">
        <w:rPr>
          <w:rStyle w:val="FontStyle11"/>
          <w:rFonts w:eastAsiaTheme="majorEastAsia"/>
        </w:rPr>
        <w:t>воспитанию общероссийской идентичности, гражданской ответственности, правового самос</w:t>
      </w:r>
      <w:r w:rsidRPr="00840613">
        <w:rPr>
          <w:rStyle w:val="FontStyle11"/>
          <w:rFonts w:eastAsiaTheme="majorEastAsia"/>
        </w:rPr>
        <w:t>о</w:t>
      </w:r>
      <w:r w:rsidRPr="00840613">
        <w:rPr>
          <w:rStyle w:val="FontStyle11"/>
          <w:rFonts w:eastAsiaTheme="majorEastAsia"/>
        </w:rPr>
        <w:t>знания, толерантности, уважения к социальным нормам, приверженности к гумани</w:t>
      </w:r>
      <w:r w:rsidRPr="00840613">
        <w:rPr>
          <w:rStyle w:val="FontStyle11"/>
          <w:rFonts w:eastAsiaTheme="majorEastAsia"/>
        </w:rPr>
        <w:softHyphen/>
        <w:t>стическим и демократическим ценностям, закрепленным в Конституции РФ;</w:t>
      </w:r>
    </w:p>
    <w:p w:rsidR="00116B12" w:rsidRPr="00840613" w:rsidRDefault="00116B12" w:rsidP="00116B12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firstLine="0"/>
        <w:rPr>
          <w:rFonts w:eastAsiaTheme="majorEastAsia"/>
          <w:i/>
          <w:iCs/>
        </w:rPr>
      </w:pPr>
      <w:proofErr w:type="gramStart"/>
      <w:r w:rsidRPr="00840613">
        <w:rPr>
          <w:rStyle w:val="FontStyle11"/>
          <w:rFonts w:eastAsiaTheme="majorEastAsia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840613">
        <w:rPr>
          <w:rStyle w:val="FontStyle11"/>
          <w:rFonts w:eastAsiaTheme="majorEastAsia"/>
        </w:rPr>
        <w:softHyphen/>
        <w:t>мых для воздействия с социальной средой и выполнения социальных ролей человека и граж</w:t>
      </w:r>
      <w:r w:rsidRPr="00840613">
        <w:rPr>
          <w:rStyle w:val="FontStyle11"/>
          <w:rFonts w:eastAsiaTheme="majorEastAsia"/>
        </w:rPr>
        <w:softHyphen/>
        <w:t>данина, для последующ</w:t>
      </w:r>
      <w:r w:rsidRPr="00840613">
        <w:rPr>
          <w:rStyle w:val="FontStyle11"/>
          <w:rFonts w:eastAsiaTheme="majorEastAsia"/>
        </w:rPr>
        <w:t>е</w:t>
      </w:r>
      <w:r w:rsidRPr="00840613">
        <w:rPr>
          <w:rStyle w:val="FontStyle11"/>
          <w:rFonts w:eastAsiaTheme="majorEastAsia"/>
        </w:rPr>
        <w:t>го изучения социально-экономических и гуманитарных дисциплин в учреждениях системы среднего и высшего профессионального</w:t>
      </w:r>
      <w:r w:rsidRPr="00840613">
        <w:rPr>
          <w:rStyle w:val="FontStyle11"/>
        </w:rPr>
        <w:t xml:space="preserve"> образования и самообразо</w:t>
      </w:r>
      <w:r w:rsidRPr="00840613">
        <w:rPr>
          <w:rStyle w:val="FontStyle11"/>
        </w:rPr>
        <w:softHyphen/>
        <w:t>вания.</w:t>
      </w:r>
      <w:proofErr w:type="gramEnd"/>
    </w:p>
    <w:p w:rsidR="00116B12" w:rsidRPr="00E25204" w:rsidRDefault="00116B12" w:rsidP="00116B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Состав основных видов УУД, соответствующих ключевым целям общего образования:</w:t>
      </w:r>
    </w:p>
    <w:p w:rsidR="00116B12" w:rsidRPr="00E25204" w:rsidRDefault="00116B12" w:rsidP="00116B12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lastRenderedPageBreak/>
        <w:t>Личностные;</w:t>
      </w:r>
    </w:p>
    <w:p w:rsidR="00116B12" w:rsidRPr="00E25204" w:rsidRDefault="00116B12" w:rsidP="00116B12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Регулятивные;</w:t>
      </w:r>
    </w:p>
    <w:p w:rsidR="00116B12" w:rsidRPr="00E25204" w:rsidRDefault="00116B12" w:rsidP="00116B12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Познавательные;</w:t>
      </w:r>
    </w:p>
    <w:p w:rsidR="00116B12" w:rsidRPr="00E25204" w:rsidRDefault="00116B12" w:rsidP="00116B12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Коммуникативные.</w:t>
      </w:r>
    </w:p>
    <w:p w:rsidR="00116B12" w:rsidRPr="00E25204" w:rsidRDefault="00116B12" w:rsidP="00116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b/>
          <w:sz w:val="24"/>
          <w:szCs w:val="24"/>
        </w:rPr>
        <w:t>Личностные</w:t>
      </w:r>
      <w:r w:rsidRPr="00E25204">
        <w:rPr>
          <w:rFonts w:ascii="Times New Roman" w:hAnsi="Times New Roman"/>
          <w:sz w:val="24"/>
          <w:szCs w:val="24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116B12" w:rsidRPr="00E25204" w:rsidRDefault="00116B12" w:rsidP="00116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Применительно к учебной деятельности следует выделить три вида личностных де</w:t>
      </w:r>
      <w:r w:rsidRPr="00E25204">
        <w:rPr>
          <w:rFonts w:ascii="Times New Roman" w:hAnsi="Times New Roman"/>
          <w:sz w:val="24"/>
          <w:szCs w:val="24"/>
        </w:rPr>
        <w:t>й</w:t>
      </w:r>
      <w:r w:rsidRPr="00E25204">
        <w:rPr>
          <w:rFonts w:ascii="Times New Roman" w:hAnsi="Times New Roman"/>
          <w:sz w:val="24"/>
          <w:szCs w:val="24"/>
        </w:rPr>
        <w:t xml:space="preserve">ствий: </w:t>
      </w:r>
    </w:p>
    <w:p w:rsidR="00116B12" w:rsidRPr="00E25204" w:rsidRDefault="00116B12" w:rsidP="00116B12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личностное, профессиональное, жизненное самоопределение;</w:t>
      </w:r>
    </w:p>
    <w:p w:rsidR="00116B12" w:rsidRPr="00E25204" w:rsidRDefault="00116B12" w:rsidP="00116B12">
      <w:pPr>
        <w:pStyle w:val="a3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204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E25204">
        <w:rPr>
          <w:rFonts w:ascii="Times New Roman" w:hAnsi="Times New Roman" w:cs="Times New Roman"/>
          <w:sz w:val="24"/>
          <w:szCs w:val="24"/>
        </w:rPr>
        <w:t>, т. е. установление обучающимися связи между целью учебной де</w:t>
      </w:r>
      <w:r w:rsidRPr="00E25204">
        <w:rPr>
          <w:rFonts w:ascii="Times New Roman" w:hAnsi="Times New Roman" w:cs="Times New Roman"/>
          <w:sz w:val="24"/>
          <w:szCs w:val="24"/>
        </w:rPr>
        <w:t>я</w:t>
      </w:r>
      <w:r w:rsidRPr="00E25204">
        <w:rPr>
          <w:rFonts w:ascii="Times New Roman" w:hAnsi="Times New Roman" w:cs="Times New Roman"/>
          <w:sz w:val="24"/>
          <w:szCs w:val="24"/>
        </w:rPr>
        <w:t>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116B12" w:rsidRPr="00E25204" w:rsidRDefault="00116B12" w:rsidP="00116B12">
      <w:pPr>
        <w:pStyle w:val="a3"/>
        <w:widowControl/>
        <w:numPr>
          <w:ilvl w:val="0"/>
          <w:numId w:val="6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</w:t>
      </w:r>
      <w:r w:rsidRPr="00E25204">
        <w:rPr>
          <w:rFonts w:ascii="Times New Roman" w:hAnsi="Times New Roman" w:cs="Times New Roman"/>
          <w:sz w:val="24"/>
          <w:szCs w:val="24"/>
        </w:rPr>
        <w:t>ы</w:t>
      </w:r>
      <w:r w:rsidRPr="00E25204">
        <w:rPr>
          <w:rFonts w:ascii="Times New Roman" w:hAnsi="Times New Roman" w:cs="Times New Roman"/>
          <w:sz w:val="24"/>
          <w:szCs w:val="24"/>
        </w:rPr>
        <w:t>бор.</w:t>
      </w:r>
    </w:p>
    <w:p w:rsidR="00116B12" w:rsidRPr="00E25204" w:rsidRDefault="00116B12" w:rsidP="00116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b/>
          <w:sz w:val="24"/>
          <w:szCs w:val="24"/>
        </w:rPr>
        <w:t>Регулятивные</w:t>
      </w:r>
      <w:r w:rsidRPr="00E25204">
        <w:rPr>
          <w:rFonts w:ascii="Times New Roman" w:hAnsi="Times New Roman"/>
          <w:sz w:val="24"/>
          <w:szCs w:val="24"/>
        </w:rPr>
        <w:t xml:space="preserve"> универсальные учебные действия обеспечивают </w:t>
      </w:r>
      <w:proofErr w:type="gramStart"/>
      <w:r w:rsidRPr="00E2520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25204">
        <w:rPr>
          <w:rFonts w:ascii="Times New Roman" w:hAnsi="Times New Roman"/>
          <w:sz w:val="24"/>
          <w:szCs w:val="24"/>
        </w:rPr>
        <w:t xml:space="preserve"> организ</w:t>
      </w:r>
      <w:r w:rsidRPr="00E25204">
        <w:rPr>
          <w:rFonts w:ascii="Times New Roman" w:hAnsi="Times New Roman"/>
          <w:sz w:val="24"/>
          <w:szCs w:val="24"/>
        </w:rPr>
        <w:t>а</w:t>
      </w:r>
      <w:r w:rsidRPr="00E25204">
        <w:rPr>
          <w:rFonts w:ascii="Times New Roman" w:hAnsi="Times New Roman"/>
          <w:sz w:val="24"/>
          <w:szCs w:val="24"/>
        </w:rPr>
        <w:t>цию своей учебной деятельности. К ним относятся:</w:t>
      </w:r>
    </w:p>
    <w:p w:rsidR="00116B12" w:rsidRPr="00E25204" w:rsidRDefault="00116B12" w:rsidP="00116B12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</w:t>
      </w:r>
      <w:r w:rsidRPr="00E25204">
        <w:rPr>
          <w:rFonts w:ascii="Times New Roman" w:hAnsi="Times New Roman" w:cs="Times New Roman"/>
          <w:sz w:val="24"/>
          <w:szCs w:val="24"/>
        </w:rPr>
        <w:t>з</w:t>
      </w:r>
      <w:r w:rsidRPr="00E25204">
        <w:rPr>
          <w:rFonts w:ascii="Times New Roman" w:hAnsi="Times New Roman" w:cs="Times New Roman"/>
          <w:sz w:val="24"/>
          <w:szCs w:val="24"/>
        </w:rPr>
        <w:t>вестно и усвоено учащимися, и того, что ещё неизвестно;</w:t>
      </w:r>
    </w:p>
    <w:p w:rsidR="00116B12" w:rsidRPr="00E25204" w:rsidRDefault="00116B12" w:rsidP="00116B12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планирование — определение последовательности промежуточных целей с учётом к</w:t>
      </w:r>
      <w:r w:rsidRPr="00E25204">
        <w:rPr>
          <w:rFonts w:ascii="Times New Roman" w:hAnsi="Times New Roman" w:cs="Times New Roman"/>
          <w:sz w:val="24"/>
          <w:szCs w:val="24"/>
        </w:rPr>
        <w:t>о</w:t>
      </w:r>
      <w:r w:rsidRPr="00E25204">
        <w:rPr>
          <w:rFonts w:ascii="Times New Roman" w:hAnsi="Times New Roman" w:cs="Times New Roman"/>
          <w:sz w:val="24"/>
          <w:szCs w:val="24"/>
        </w:rPr>
        <w:t>нечного результата; составление плана и последовательности действий;</w:t>
      </w:r>
    </w:p>
    <w:p w:rsidR="00116B12" w:rsidRPr="00E25204" w:rsidRDefault="00116B12" w:rsidP="00116B12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прогнозирование — предвосхищение результата и уровня усвоения знаний, его време</w:t>
      </w:r>
      <w:r w:rsidRPr="00E25204">
        <w:rPr>
          <w:rFonts w:ascii="Times New Roman" w:hAnsi="Times New Roman" w:cs="Times New Roman"/>
          <w:sz w:val="24"/>
          <w:szCs w:val="24"/>
        </w:rPr>
        <w:t>н</w:t>
      </w:r>
      <w:r w:rsidRPr="00E25204">
        <w:rPr>
          <w:rFonts w:ascii="Times New Roman" w:hAnsi="Times New Roman" w:cs="Times New Roman"/>
          <w:sz w:val="24"/>
          <w:szCs w:val="24"/>
        </w:rPr>
        <w:t>ных характеристик;</w:t>
      </w:r>
    </w:p>
    <w:p w:rsidR="00116B12" w:rsidRPr="00E25204" w:rsidRDefault="00116B12" w:rsidP="00116B12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116B12" w:rsidRPr="00E25204" w:rsidRDefault="00116B12" w:rsidP="00116B12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коррекция — внесение необходимых дополнений и коррективов в план и способ де</w:t>
      </w:r>
      <w:r w:rsidRPr="00E25204">
        <w:rPr>
          <w:rFonts w:ascii="Times New Roman" w:hAnsi="Times New Roman" w:cs="Times New Roman"/>
          <w:sz w:val="24"/>
          <w:szCs w:val="24"/>
        </w:rPr>
        <w:t>й</w:t>
      </w:r>
      <w:r w:rsidRPr="00E25204">
        <w:rPr>
          <w:rFonts w:ascii="Times New Roman" w:hAnsi="Times New Roman" w:cs="Times New Roman"/>
          <w:sz w:val="24"/>
          <w:szCs w:val="24"/>
        </w:rPr>
        <w:t>ствия в случае расхождения эталона, реального действия и его результата с учётом оценки эт</w:t>
      </w:r>
      <w:r w:rsidRPr="00E25204">
        <w:rPr>
          <w:rFonts w:ascii="Times New Roman" w:hAnsi="Times New Roman" w:cs="Times New Roman"/>
          <w:sz w:val="24"/>
          <w:szCs w:val="24"/>
        </w:rPr>
        <w:t>о</w:t>
      </w:r>
      <w:r w:rsidRPr="00E25204">
        <w:rPr>
          <w:rFonts w:ascii="Times New Roman" w:hAnsi="Times New Roman" w:cs="Times New Roman"/>
          <w:sz w:val="24"/>
          <w:szCs w:val="24"/>
        </w:rPr>
        <w:t>го результата самим обучающимся, учителем, товарищами;</w:t>
      </w:r>
    </w:p>
    <w:p w:rsidR="00116B12" w:rsidRPr="00E25204" w:rsidRDefault="00116B12" w:rsidP="00116B12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 xml:space="preserve">оценка — выделение и осознание </w:t>
      </w:r>
      <w:proofErr w:type="gramStart"/>
      <w:r w:rsidRPr="00E252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5204">
        <w:rPr>
          <w:rFonts w:ascii="Times New Roman" w:hAnsi="Times New Roman" w:cs="Times New Roman"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116B12" w:rsidRPr="00E25204" w:rsidRDefault="00116B12" w:rsidP="00116B12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204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25204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(к в</w:t>
      </w:r>
      <w:r w:rsidRPr="00E25204">
        <w:rPr>
          <w:rFonts w:ascii="Times New Roman" w:hAnsi="Times New Roman" w:cs="Times New Roman"/>
          <w:sz w:val="24"/>
          <w:szCs w:val="24"/>
        </w:rPr>
        <w:t>ы</w:t>
      </w:r>
      <w:r w:rsidRPr="00E25204">
        <w:rPr>
          <w:rFonts w:ascii="Times New Roman" w:hAnsi="Times New Roman" w:cs="Times New Roman"/>
          <w:sz w:val="24"/>
          <w:szCs w:val="24"/>
        </w:rPr>
        <w:t>бору в ситуации мотивационного конфликта) и преодолению препятствий.</w:t>
      </w:r>
    </w:p>
    <w:p w:rsidR="00116B12" w:rsidRPr="00E25204" w:rsidRDefault="00116B12" w:rsidP="00116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b/>
          <w:sz w:val="24"/>
          <w:szCs w:val="24"/>
        </w:rPr>
        <w:t>Познавательные</w:t>
      </w:r>
      <w:r w:rsidRPr="00E25204">
        <w:rPr>
          <w:rFonts w:ascii="Times New Roman" w:hAnsi="Times New Roman"/>
          <w:sz w:val="24"/>
          <w:szCs w:val="24"/>
        </w:rPr>
        <w:t xml:space="preserve"> универсальные учебные действия включают: </w:t>
      </w:r>
      <w:proofErr w:type="spellStart"/>
      <w:r w:rsidRPr="00E25204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E25204">
        <w:rPr>
          <w:rFonts w:ascii="Times New Roman" w:hAnsi="Times New Roman"/>
          <w:b/>
          <w:i/>
          <w:sz w:val="24"/>
          <w:szCs w:val="24"/>
        </w:rPr>
        <w:t>, логич</w:t>
      </w:r>
      <w:r w:rsidRPr="00E25204">
        <w:rPr>
          <w:rFonts w:ascii="Times New Roman" w:hAnsi="Times New Roman"/>
          <w:b/>
          <w:i/>
          <w:sz w:val="24"/>
          <w:szCs w:val="24"/>
        </w:rPr>
        <w:t>е</w:t>
      </w:r>
      <w:r w:rsidRPr="00E25204">
        <w:rPr>
          <w:rFonts w:ascii="Times New Roman" w:hAnsi="Times New Roman"/>
          <w:b/>
          <w:i/>
          <w:sz w:val="24"/>
          <w:szCs w:val="24"/>
        </w:rPr>
        <w:t>ские</w:t>
      </w:r>
      <w:r w:rsidRPr="00E25204">
        <w:rPr>
          <w:rFonts w:ascii="Times New Roman" w:hAnsi="Times New Roman"/>
          <w:sz w:val="24"/>
          <w:szCs w:val="24"/>
        </w:rPr>
        <w:t xml:space="preserve"> учебные действия, а также </w:t>
      </w:r>
      <w:r w:rsidRPr="00E25204">
        <w:rPr>
          <w:rFonts w:ascii="Times New Roman" w:hAnsi="Times New Roman"/>
          <w:b/>
          <w:i/>
          <w:sz w:val="24"/>
          <w:szCs w:val="24"/>
        </w:rPr>
        <w:t>постановку и решение проблемы</w:t>
      </w:r>
      <w:r w:rsidRPr="00E25204">
        <w:rPr>
          <w:rFonts w:ascii="Times New Roman" w:hAnsi="Times New Roman"/>
          <w:sz w:val="24"/>
          <w:szCs w:val="24"/>
        </w:rPr>
        <w:t>.</w:t>
      </w:r>
    </w:p>
    <w:p w:rsidR="00116B12" w:rsidRPr="00E25204" w:rsidRDefault="00116B12" w:rsidP="00116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5204">
        <w:rPr>
          <w:rFonts w:ascii="Times New Roman" w:hAnsi="Times New Roman"/>
          <w:b/>
          <w:i/>
          <w:sz w:val="24"/>
          <w:szCs w:val="24"/>
        </w:rPr>
        <w:t>Общеучебные</w:t>
      </w:r>
      <w:proofErr w:type="spellEnd"/>
      <w:r w:rsidRPr="00E25204">
        <w:rPr>
          <w:rFonts w:ascii="Times New Roman" w:hAnsi="Times New Roman"/>
          <w:b/>
          <w:i/>
          <w:sz w:val="24"/>
          <w:szCs w:val="24"/>
        </w:rPr>
        <w:t xml:space="preserve"> универсальные действия</w:t>
      </w:r>
      <w:r w:rsidRPr="00E25204">
        <w:rPr>
          <w:rFonts w:ascii="Times New Roman" w:hAnsi="Times New Roman"/>
          <w:sz w:val="24"/>
          <w:szCs w:val="24"/>
        </w:rPr>
        <w:t>:</w:t>
      </w:r>
    </w:p>
    <w:p w:rsidR="00116B12" w:rsidRPr="00E25204" w:rsidRDefault="00116B12" w:rsidP="00116B12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116B12" w:rsidRPr="00E25204" w:rsidRDefault="00116B12" w:rsidP="00116B12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поиск и выделение необходимой информации, в том числе решение рабочих задач с и</w:t>
      </w:r>
      <w:r w:rsidRPr="00E25204">
        <w:rPr>
          <w:rFonts w:ascii="Times New Roman" w:hAnsi="Times New Roman" w:cs="Times New Roman"/>
          <w:sz w:val="24"/>
          <w:szCs w:val="24"/>
        </w:rPr>
        <w:t>с</w:t>
      </w:r>
      <w:r w:rsidRPr="00E25204">
        <w:rPr>
          <w:rFonts w:ascii="Times New Roman" w:hAnsi="Times New Roman" w:cs="Times New Roman"/>
          <w:sz w:val="24"/>
          <w:szCs w:val="24"/>
        </w:rPr>
        <w:t>пользованием общедоступных в школе инструментов ИКТ и источников информации;</w:t>
      </w:r>
    </w:p>
    <w:p w:rsidR="00116B12" w:rsidRPr="00E25204" w:rsidRDefault="00116B12" w:rsidP="00116B12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структурирование знаний;</w:t>
      </w:r>
    </w:p>
    <w:p w:rsidR="00116B12" w:rsidRPr="00E25204" w:rsidRDefault="00116B12" w:rsidP="00116B12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осознанное и произвольное построение речевого высказывания в устной и письменной форме;</w:t>
      </w:r>
    </w:p>
    <w:p w:rsidR="00116B12" w:rsidRPr="00E25204" w:rsidRDefault="00116B12" w:rsidP="00116B12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116B12" w:rsidRPr="00E25204" w:rsidRDefault="00116B12" w:rsidP="00116B12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 результатов де</w:t>
      </w:r>
      <w:r w:rsidRPr="00E25204">
        <w:rPr>
          <w:rFonts w:ascii="Times New Roman" w:hAnsi="Times New Roman" w:cs="Times New Roman"/>
          <w:sz w:val="24"/>
          <w:szCs w:val="24"/>
        </w:rPr>
        <w:t>я</w:t>
      </w:r>
      <w:r w:rsidRPr="00E25204">
        <w:rPr>
          <w:rFonts w:ascii="Times New Roman" w:hAnsi="Times New Roman" w:cs="Times New Roman"/>
          <w:sz w:val="24"/>
          <w:szCs w:val="24"/>
        </w:rPr>
        <w:t>тельности;</w:t>
      </w:r>
    </w:p>
    <w:p w:rsidR="00116B12" w:rsidRPr="00E25204" w:rsidRDefault="00116B12" w:rsidP="00116B12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</w:t>
      </w:r>
      <w:r w:rsidRPr="00E25204">
        <w:rPr>
          <w:rFonts w:ascii="Times New Roman" w:hAnsi="Times New Roman" w:cs="Times New Roman"/>
          <w:sz w:val="24"/>
          <w:szCs w:val="24"/>
        </w:rPr>
        <w:lastRenderedPageBreak/>
        <w:t>восприятие те</w:t>
      </w:r>
      <w:r w:rsidRPr="00E25204">
        <w:rPr>
          <w:rFonts w:ascii="Times New Roman" w:hAnsi="Times New Roman" w:cs="Times New Roman"/>
          <w:sz w:val="24"/>
          <w:szCs w:val="24"/>
        </w:rPr>
        <w:t>к</w:t>
      </w:r>
      <w:r w:rsidRPr="00E25204">
        <w:rPr>
          <w:rFonts w:ascii="Times New Roman" w:hAnsi="Times New Roman" w:cs="Times New Roman"/>
          <w:sz w:val="24"/>
          <w:szCs w:val="24"/>
        </w:rPr>
        <w:t>стов художественного, научного, публицистического и официально-делового стилей; поним</w:t>
      </w:r>
      <w:r w:rsidRPr="00E25204">
        <w:rPr>
          <w:rFonts w:ascii="Times New Roman" w:hAnsi="Times New Roman" w:cs="Times New Roman"/>
          <w:sz w:val="24"/>
          <w:szCs w:val="24"/>
        </w:rPr>
        <w:t>а</w:t>
      </w:r>
      <w:r w:rsidRPr="00E25204">
        <w:rPr>
          <w:rFonts w:ascii="Times New Roman" w:hAnsi="Times New Roman" w:cs="Times New Roman"/>
          <w:sz w:val="24"/>
          <w:szCs w:val="24"/>
        </w:rPr>
        <w:t>ние и адекватная оценка языка средств массовой информации;</w:t>
      </w:r>
    </w:p>
    <w:p w:rsidR="00116B12" w:rsidRPr="00E25204" w:rsidRDefault="00116B12" w:rsidP="00116B12">
      <w:pPr>
        <w:pStyle w:val="a3"/>
        <w:widowControl/>
        <w:numPr>
          <w:ilvl w:val="1"/>
          <w:numId w:val="8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постановка и формулирование проблемы, самостоятельное создание алгоритмов де</w:t>
      </w:r>
      <w:r w:rsidRPr="00E25204">
        <w:rPr>
          <w:rFonts w:ascii="Times New Roman" w:hAnsi="Times New Roman" w:cs="Times New Roman"/>
          <w:sz w:val="24"/>
          <w:szCs w:val="24"/>
        </w:rPr>
        <w:t>я</w:t>
      </w:r>
      <w:r w:rsidRPr="00E25204">
        <w:rPr>
          <w:rFonts w:ascii="Times New Roman" w:hAnsi="Times New Roman" w:cs="Times New Roman"/>
          <w:sz w:val="24"/>
          <w:szCs w:val="24"/>
        </w:rPr>
        <w:t>тельности при решении проблем творческого и поискового характера.</w:t>
      </w:r>
    </w:p>
    <w:p w:rsidR="00116B12" w:rsidRPr="00E25204" w:rsidRDefault="00116B12" w:rsidP="00116B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 xml:space="preserve">Особую группу </w:t>
      </w:r>
      <w:proofErr w:type="spellStart"/>
      <w:r w:rsidRPr="00E2520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E25204">
        <w:rPr>
          <w:rFonts w:ascii="Times New Roman" w:hAnsi="Times New Roman"/>
          <w:sz w:val="24"/>
          <w:szCs w:val="24"/>
        </w:rPr>
        <w:t xml:space="preserve"> универсальных действий составляют  </w:t>
      </w:r>
      <w:r w:rsidRPr="00E25204">
        <w:rPr>
          <w:rFonts w:ascii="Times New Roman" w:hAnsi="Times New Roman"/>
          <w:b/>
          <w:i/>
          <w:sz w:val="24"/>
          <w:szCs w:val="24"/>
        </w:rPr>
        <w:t>Знаково-символические действия:</w:t>
      </w:r>
    </w:p>
    <w:p w:rsidR="00116B12" w:rsidRPr="00E25204" w:rsidRDefault="00116B12" w:rsidP="00116B12">
      <w:pPr>
        <w:pStyle w:val="a3"/>
        <w:widowControl/>
        <w:numPr>
          <w:ilvl w:val="1"/>
          <w:numId w:val="9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204">
        <w:rPr>
          <w:rFonts w:ascii="Times New Roman" w:hAnsi="Times New Roman" w:cs="Times New Roman"/>
          <w:sz w:val="24"/>
          <w:szCs w:val="24"/>
        </w:rPr>
        <w:t>моделирование — преобразование объекта из чувственной формы в модель, где выдел</w:t>
      </w:r>
      <w:r w:rsidRPr="00E25204">
        <w:rPr>
          <w:rFonts w:ascii="Times New Roman" w:hAnsi="Times New Roman" w:cs="Times New Roman"/>
          <w:sz w:val="24"/>
          <w:szCs w:val="24"/>
        </w:rPr>
        <w:t>е</w:t>
      </w:r>
      <w:r w:rsidRPr="00E25204">
        <w:rPr>
          <w:rFonts w:ascii="Times New Roman" w:hAnsi="Times New Roman" w:cs="Times New Roman"/>
          <w:sz w:val="24"/>
          <w:szCs w:val="24"/>
        </w:rPr>
        <w:t>ны существенные характеристики объекта (пространственно-графическая или знаково-символическая);</w:t>
      </w:r>
      <w:proofErr w:type="gramEnd"/>
    </w:p>
    <w:p w:rsidR="00116B12" w:rsidRPr="00E25204" w:rsidRDefault="00116B12" w:rsidP="00116B12">
      <w:pPr>
        <w:pStyle w:val="a3"/>
        <w:widowControl/>
        <w:numPr>
          <w:ilvl w:val="1"/>
          <w:numId w:val="9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преобразование модели с целью выявления общих законов, определяющих данную предметную область.</w:t>
      </w:r>
    </w:p>
    <w:p w:rsidR="00116B12" w:rsidRPr="00E25204" w:rsidRDefault="00116B12" w:rsidP="00116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b/>
          <w:i/>
          <w:sz w:val="24"/>
          <w:szCs w:val="24"/>
        </w:rPr>
        <w:t>Логические</w:t>
      </w:r>
      <w:r w:rsidRPr="00E25204">
        <w:rPr>
          <w:rFonts w:ascii="Times New Roman" w:hAnsi="Times New Roman"/>
          <w:sz w:val="24"/>
          <w:szCs w:val="24"/>
        </w:rPr>
        <w:t xml:space="preserve"> универсальные действия: </w:t>
      </w:r>
    </w:p>
    <w:p w:rsidR="00116B12" w:rsidRPr="00E25204" w:rsidRDefault="00116B12" w:rsidP="00116B12">
      <w:pPr>
        <w:pStyle w:val="a3"/>
        <w:widowControl/>
        <w:numPr>
          <w:ilvl w:val="1"/>
          <w:numId w:val="1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анализ объектов с целью выделения признаков (существенных, несущественных);</w:t>
      </w:r>
    </w:p>
    <w:p w:rsidR="00116B12" w:rsidRPr="00E25204" w:rsidRDefault="00116B12" w:rsidP="00116B12">
      <w:pPr>
        <w:pStyle w:val="a3"/>
        <w:widowControl/>
        <w:numPr>
          <w:ilvl w:val="1"/>
          <w:numId w:val="1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116B12" w:rsidRPr="00E25204" w:rsidRDefault="00116B12" w:rsidP="00116B12">
      <w:pPr>
        <w:pStyle w:val="a3"/>
        <w:widowControl/>
        <w:numPr>
          <w:ilvl w:val="1"/>
          <w:numId w:val="1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 xml:space="preserve">выбор оснований и критериев для сравнения, </w:t>
      </w:r>
      <w:proofErr w:type="spellStart"/>
      <w:r w:rsidRPr="00E25204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E25204">
        <w:rPr>
          <w:rFonts w:ascii="Times New Roman" w:hAnsi="Times New Roman" w:cs="Times New Roman"/>
          <w:sz w:val="24"/>
          <w:szCs w:val="24"/>
        </w:rPr>
        <w:t>, классификации объектов;</w:t>
      </w:r>
    </w:p>
    <w:p w:rsidR="00116B12" w:rsidRPr="00E25204" w:rsidRDefault="00116B12" w:rsidP="00116B12">
      <w:pPr>
        <w:pStyle w:val="a3"/>
        <w:widowControl/>
        <w:numPr>
          <w:ilvl w:val="1"/>
          <w:numId w:val="1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подведение под понятие, выведение следствий;</w:t>
      </w:r>
    </w:p>
    <w:p w:rsidR="00116B12" w:rsidRPr="00E25204" w:rsidRDefault="00116B12" w:rsidP="00116B12">
      <w:pPr>
        <w:pStyle w:val="a3"/>
        <w:widowControl/>
        <w:numPr>
          <w:ilvl w:val="1"/>
          <w:numId w:val="1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становление причинно-следственных связей, представление цепочек объектов и явлений;</w:t>
      </w:r>
    </w:p>
    <w:p w:rsidR="00116B12" w:rsidRPr="00E25204" w:rsidRDefault="00116B12" w:rsidP="00116B12">
      <w:pPr>
        <w:pStyle w:val="a3"/>
        <w:widowControl/>
        <w:numPr>
          <w:ilvl w:val="1"/>
          <w:numId w:val="1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построение логической цепочки рассуждений, анализ истинности утверждений;</w:t>
      </w:r>
    </w:p>
    <w:p w:rsidR="00116B12" w:rsidRPr="00E25204" w:rsidRDefault="00116B12" w:rsidP="00116B12">
      <w:pPr>
        <w:pStyle w:val="a3"/>
        <w:widowControl/>
        <w:numPr>
          <w:ilvl w:val="1"/>
          <w:numId w:val="1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доказательство;</w:t>
      </w:r>
    </w:p>
    <w:p w:rsidR="00116B12" w:rsidRPr="00E25204" w:rsidRDefault="00116B12" w:rsidP="00116B12">
      <w:pPr>
        <w:pStyle w:val="a3"/>
        <w:widowControl/>
        <w:numPr>
          <w:ilvl w:val="1"/>
          <w:numId w:val="10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выдвижение гипотез и их обоснование.</w:t>
      </w:r>
    </w:p>
    <w:p w:rsidR="00116B12" w:rsidRPr="00E25204" w:rsidRDefault="00116B12" w:rsidP="00116B1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25204">
        <w:rPr>
          <w:rFonts w:ascii="Times New Roman" w:hAnsi="Times New Roman"/>
          <w:b/>
          <w:i/>
          <w:sz w:val="24"/>
          <w:szCs w:val="24"/>
        </w:rPr>
        <w:t>Постановка и решение проблемы:</w:t>
      </w:r>
    </w:p>
    <w:p w:rsidR="00116B12" w:rsidRPr="00E25204" w:rsidRDefault="00116B12" w:rsidP="00116B12">
      <w:pPr>
        <w:pStyle w:val="a3"/>
        <w:widowControl/>
        <w:numPr>
          <w:ilvl w:val="1"/>
          <w:numId w:val="11"/>
        </w:numPr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формулирование проблемы;</w:t>
      </w:r>
    </w:p>
    <w:p w:rsidR="00116B12" w:rsidRPr="00E25204" w:rsidRDefault="00116B12" w:rsidP="00116B12">
      <w:pPr>
        <w:pStyle w:val="a3"/>
        <w:widowControl/>
        <w:numPr>
          <w:ilvl w:val="1"/>
          <w:numId w:val="11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самостоятельное создание способов решения проблем творческого и поискового хара</w:t>
      </w:r>
      <w:r w:rsidRPr="00E25204">
        <w:rPr>
          <w:rFonts w:ascii="Times New Roman" w:hAnsi="Times New Roman" w:cs="Times New Roman"/>
          <w:sz w:val="24"/>
          <w:szCs w:val="24"/>
        </w:rPr>
        <w:t>к</w:t>
      </w:r>
      <w:r w:rsidRPr="00E25204">
        <w:rPr>
          <w:rFonts w:ascii="Times New Roman" w:hAnsi="Times New Roman" w:cs="Times New Roman"/>
          <w:sz w:val="24"/>
          <w:szCs w:val="24"/>
        </w:rPr>
        <w:t>тера.</w:t>
      </w:r>
    </w:p>
    <w:p w:rsidR="00116B12" w:rsidRPr="00E25204" w:rsidRDefault="00116B12" w:rsidP="00116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b/>
          <w:sz w:val="24"/>
          <w:szCs w:val="24"/>
        </w:rPr>
        <w:t>Коммуникативные</w:t>
      </w:r>
      <w:r w:rsidRPr="00E25204">
        <w:rPr>
          <w:rFonts w:ascii="Times New Roman" w:hAnsi="Times New Roman"/>
          <w:sz w:val="24"/>
          <w:szCs w:val="24"/>
        </w:rPr>
        <w:t xml:space="preserve"> универсальные учебные действия обеспечивают социальную ко</w:t>
      </w:r>
      <w:r w:rsidRPr="00E25204">
        <w:rPr>
          <w:rFonts w:ascii="Times New Roman" w:hAnsi="Times New Roman"/>
          <w:sz w:val="24"/>
          <w:szCs w:val="24"/>
        </w:rPr>
        <w:t>м</w:t>
      </w:r>
      <w:r w:rsidRPr="00E25204">
        <w:rPr>
          <w:rFonts w:ascii="Times New Roman" w:hAnsi="Times New Roman"/>
          <w:sz w:val="24"/>
          <w:szCs w:val="24"/>
        </w:rPr>
        <w:t>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</w:t>
      </w:r>
      <w:r w:rsidRPr="00E25204">
        <w:rPr>
          <w:rFonts w:ascii="Times New Roman" w:hAnsi="Times New Roman"/>
          <w:sz w:val="24"/>
          <w:szCs w:val="24"/>
        </w:rPr>
        <w:t>ь</w:t>
      </w:r>
      <w:r w:rsidRPr="00E25204">
        <w:rPr>
          <w:rFonts w:ascii="Times New Roman" w:hAnsi="Times New Roman"/>
          <w:sz w:val="24"/>
          <w:szCs w:val="24"/>
        </w:rPr>
        <w:t>ся в группу сверстников и строить продуктивное взаимодействие и сотрудничество со сверс</w:t>
      </w:r>
      <w:r w:rsidRPr="00E25204">
        <w:rPr>
          <w:rFonts w:ascii="Times New Roman" w:hAnsi="Times New Roman"/>
          <w:sz w:val="24"/>
          <w:szCs w:val="24"/>
        </w:rPr>
        <w:t>т</w:t>
      </w:r>
      <w:r w:rsidRPr="00E25204">
        <w:rPr>
          <w:rFonts w:ascii="Times New Roman" w:hAnsi="Times New Roman"/>
          <w:sz w:val="24"/>
          <w:szCs w:val="24"/>
        </w:rPr>
        <w:t>никами и взрослыми.</w:t>
      </w:r>
    </w:p>
    <w:p w:rsidR="00116B12" w:rsidRPr="00E25204" w:rsidRDefault="00116B12" w:rsidP="00116B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К коммуникативным действиям относятся:</w:t>
      </w:r>
    </w:p>
    <w:p w:rsidR="00116B12" w:rsidRPr="00E25204" w:rsidRDefault="00116B12" w:rsidP="00116B12">
      <w:pPr>
        <w:pStyle w:val="a3"/>
        <w:widowControl/>
        <w:numPr>
          <w:ilvl w:val="1"/>
          <w:numId w:val="1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116B12" w:rsidRPr="00E25204" w:rsidRDefault="00116B12" w:rsidP="00116B12">
      <w:pPr>
        <w:pStyle w:val="a3"/>
        <w:widowControl/>
        <w:numPr>
          <w:ilvl w:val="1"/>
          <w:numId w:val="1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116B12" w:rsidRPr="00E25204" w:rsidRDefault="00116B12" w:rsidP="00116B12">
      <w:pPr>
        <w:pStyle w:val="a3"/>
        <w:widowControl/>
        <w:numPr>
          <w:ilvl w:val="1"/>
          <w:numId w:val="1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разрешение конфликтов — выявление, идентификация проблемы, поиск и оценка ал</w:t>
      </w:r>
      <w:r w:rsidRPr="00E25204">
        <w:rPr>
          <w:rFonts w:ascii="Times New Roman" w:hAnsi="Times New Roman" w:cs="Times New Roman"/>
          <w:sz w:val="24"/>
          <w:szCs w:val="24"/>
        </w:rPr>
        <w:t>ь</w:t>
      </w:r>
      <w:r w:rsidRPr="00E25204">
        <w:rPr>
          <w:rFonts w:ascii="Times New Roman" w:hAnsi="Times New Roman" w:cs="Times New Roman"/>
          <w:sz w:val="24"/>
          <w:szCs w:val="24"/>
        </w:rPr>
        <w:t>тернативных способов разрешения конфликта, принятие решения и его реализация;</w:t>
      </w:r>
    </w:p>
    <w:p w:rsidR="00116B12" w:rsidRPr="00E25204" w:rsidRDefault="00116B12" w:rsidP="00116B12">
      <w:pPr>
        <w:pStyle w:val="a3"/>
        <w:widowControl/>
        <w:numPr>
          <w:ilvl w:val="1"/>
          <w:numId w:val="12"/>
        </w:numPr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E25204">
        <w:rPr>
          <w:rFonts w:ascii="Times New Roman" w:hAnsi="Times New Roman" w:cs="Times New Roman"/>
          <w:sz w:val="24"/>
          <w:szCs w:val="24"/>
        </w:rPr>
        <w:t>управление поведением партнёра — контроль, коррекция, оценка его действий;</w:t>
      </w:r>
    </w:p>
    <w:p w:rsidR="00116B12" w:rsidRPr="00E25204" w:rsidRDefault="00116B12" w:rsidP="00116B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204">
        <w:rPr>
          <w:rFonts w:ascii="Times New Roman" w:hAnsi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</w:t>
      </w:r>
      <w:r w:rsidRPr="00E25204">
        <w:rPr>
          <w:rFonts w:ascii="Times New Roman" w:hAnsi="Times New Roman"/>
          <w:sz w:val="24"/>
          <w:szCs w:val="24"/>
        </w:rPr>
        <w:t>т</w:t>
      </w:r>
      <w:r w:rsidRPr="00E25204">
        <w:rPr>
          <w:rFonts w:ascii="Times New Roman" w:hAnsi="Times New Roman"/>
          <w:sz w:val="24"/>
          <w:szCs w:val="24"/>
        </w:rPr>
        <w:t>ствии с грамматическими и синтаксическими нормами родного языка, современных средств коммуникации.</w:t>
      </w:r>
    </w:p>
    <w:p w:rsidR="00116B12" w:rsidRPr="00E0520D" w:rsidRDefault="00116B12" w:rsidP="00116B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A31" w:rsidRDefault="00395A31">
      <w:bookmarkStart w:id="0" w:name="_GoBack"/>
      <w:bookmarkEnd w:id="0"/>
    </w:p>
    <w:sectPr w:rsidR="0039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12"/>
    <w:rsid w:val="00044688"/>
    <w:rsid w:val="0011165A"/>
    <w:rsid w:val="00116B12"/>
    <w:rsid w:val="002D1849"/>
    <w:rsid w:val="00395A31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165A"/>
    <w:pPr>
      <w:spacing w:after="100"/>
    </w:pPr>
    <w:rPr>
      <w:rFonts w:ascii="Times New Roman" w:hAnsi="Times New Roman"/>
      <w:sz w:val="24"/>
    </w:rPr>
  </w:style>
  <w:style w:type="paragraph" w:styleId="2">
    <w:name w:val="toc 2"/>
    <w:basedOn w:val="a"/>
    <w:next w:val="a"/>
    <w:autoRedefine/>
    <w:uiPriority w:val="39"/>
    <w:unhideWhenUsed/>
    <w:rsid w:val="0011165A"/>
    <w:pPr>
      <w:spacing w:after="100"/>
      <w:ind w:left="220"/>
    </w:pPr>
    <w:rPr>
      <w:rFonts w:ascii="Times New Roman" w:hAnsi="Times New Roman"/>
      <w:sz w:val="24"/>
    </w:rPr>
  </w:style>
  <w:style w:type="paragraph" w:styleId="20">
    <w:name w:val="Body Text 2"/>
    <w:basedOn w:val="a"/>
    <w:link w:val="21"/>
    <w:rsid w:val="00116B1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16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116B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16B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16B12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116B1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116B1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116B12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16B12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6B12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116B12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1165A"/>
    <w:pPr>
      <w:spacing w:after="100"/>
    </w:pPr>
    <w:rPr>
      <w:rFonts w:ascii="Times New Roman" w:hAnsi="Times New Roman"/>
      <w:sz w:val="24"/>
    </w:rPr>
  </w:style>
  <w:style w:type="paragraph" w:styleId="2">
    <w:name w:val="toc 2"/>
    <w:basedOn w:val="a"/>
    <w:next w:val="a"/>
    <w:autoRedefine/>
    <w:uiPriority w:val="39"/>
    <w:unhideWhenUsed/>
    <w:rsid w:val="0011165A"/>
    <w:pPr>
      <w:spacing w:after="100"/>
      <w:ind w:left="220"/>
    </w:pPr>
    <w:rPr>
      <w:rFonts w:ascii="Times New Roman" w:hAnsi="Times New Roman"/>
      <w:sz w:val="24"/>
    </w:rPr>
  </w:style>
  <w:style w:type="paragraph" w:styleId="20">
    <w:name w:val="Body Text 2"/>
    <w:basedOn w:val="a"/>
    <w:link w:val="21"/>
    <w:rsid w:val="00116B1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16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116B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16B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16B12"/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116B12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116B1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116B12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16B12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16B12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116B12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2017-01-24T07:04:00Z</dcterms:created>
  <dcterms:modified xsi:type="dcterms:W3CDTF">2017-01-24T07:04:00Z</dcterms:modified>
</cp:coreProperties>
</file>